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E911" w14:textId="77777777" w:rsidR="00A53109" w:rsidRDefault="00A53109">
      <w:pPr>
        <w:pStyle w:val="BodyText"/>
        <w:spacing w:line="252" w:lineRule="exact"/>
        <w:ind w:left="508" w:right="504"/>
        <w:jc w:val="center"/>
        <w:rPr>
          <w:sz w:val="24"/>
          <w:szCs w:val="24"/>
        </w:rPr>
      </w:pPr>
    </w:p>
    <w:p w14:paraId="43C736FF" w14:textId="327E8A96" w:rsidR="00817995" w:rsidRPr="00032CB9" w:rsidRDefault="00966EAE" w:rsidP="00817995">
      <w:pPr>
        <w:pStyle w:val="BodyText"/>
        <w:spacing w:after="120"/>
        <w:ind w:right="174"/>
        <w:jc w:val="both"/>
        <w:rPr>
          <w:sz w:val="24"/>
          <w:szCs w:val="24"/>
        </w:rPr>
      </w:pPr>
      <w:r w:rsidRPr="006303DB">
        <w:rPr>
          <w:rFonts w:eastAsia="Calibri"/>
          <w:sz w:val="24"/>
          <w:szCs w:val="24"/>
        </w:rPr>
        <w:t>By law, t</w:t>
      </w:r>
      <w:r w:rsidR="00016A54" w:rsidRPr="006303DB">
        <w:rPr>
          <w:rFonts w:eastAsia="Calibri"/>
          <w:sz w:val="24"/>
          <w:szCs w:val="24"/>
        </w:rPr>
        <w:t>he Governor’s Office of Student Achievement (GOSA) monitors school progress towards the articulated academic goals</w:t>
      </w:r>
      <w:r w:rsidR="00154367">
        <w:rPr>
          <w:rFonts w:eastAsia="Calibri"/>
          <w:sz w:val="24"/>
          <w:szCs w:val="24"/>
        </w:rPr>
        <w:t xml:space="preserve"> in Strategic Waiver School Systems (SWSS) contracts,</w:t>
      </w:r>
      <w:r w:rsidR="00016A54" w:rsidRPr="006303DB">
        <w:rPr>
          <w:rFonts w:eastAsia="Calibri"/>
          <w:sz w:val="24"/>
          <w:szCs w:val="24"/>
        </w:rPr>
        <w:t xml:space="preserve"> as measured by </w:t>
      </w:r>
      <w:r w:rsidR="00817995">
        <w:rPr>
          <w:rFonts w:eastAsia="Calibri"/>
          <w:sz w:val="24"/>
          <w:szCs w:val="24"/>
        </w:rPr>
        <w:t>the College and Career Ready Performance Index (</w:t>
      </w:r>
      <w:r w:rsidR="00016A54" w:rsidRPr="006303DB">
        <w:rPr>
          <w:rFonts w:eastAsia="Calibri"/>
          <w:sz w:val="24"/>
          <w:szCs w:val="24"/>
        </w:rPr>
        <w:t>CCRPI</w:t>
      </w:r>
      <w:r w:rsidR="00817995">
        <w:rPr>
          <w:rFonts w:eastAsia="Calibri"/>
          <w:sz w:val="24"/>
          <w:szCs w:val="24"/>
        </w:rPr>
        <w:t>)</w:t>
      </w:r>
      <w:r w:rsidR="00016A54" w:rsidRPr="006303DB">
        <w:rPr>
          <w:rFonts w:eastAsia="Calibri"/>
          <w:sz w:val="24"/>
          <w:szCs w:val="24"/>
        </w:rPr>
        <w:t xml:space="preserve"> and Beating the Odds (BTO)</w:t>
      </w:r>
      <w:r w:rsidR="00743F76">
        <w:rPr>
          <w:rFonts w:eastAsia="Calibri"/>
          <w:sz w:val="24"/>
          <w:szCs w:val="24"/>
        </w:rPr>
        <w:t xml:space="preserve">.  GOSA </w:t>
      </w:r>
      <w:r w:rsidR="00154367">
        <w:rPr>
          <w:rFonts w:eastAsia="Calibri"/>
          <w:sz w:val="24"/>
          <w:szCs w:val="24"/>
        </w:rPr>
        <w:t xml:space="preserve">monitors </w:t>
      </w:r>
      <w:r w:rsidR="00743F76">
        <w:rPr>
          <w:rFonts w:eastAsia="Calibri"/>
          <w:sz w:val="24"/>
          <w:szCs w:val="24"/>
        </w:rPr>
        <w:t>these data annually and reports</w:t>
      </w:r>
      <w:r w:rsidR="00016A54" w:rsidRPr="006303DB">
        <w:rPr>
          <w:rFonts w:eastAsia="Calibri"/>
          <w:sz w:val="24"/>
          <w:szCs w:val="24"/>
        </w:rPr>
        <w:t xml:space="preserve"> to the </w:t>
      </w:r>
      <w:r w:rsidR="00AF1E43">
        <w:rPr>
          <w:rFonts w:eastAsia="Calibri"/>
          <w:sz w:val="24"/>
          <w:szCs w:val="24"/>
        </w:rPr>
        <w:t>State Board of Education (</w:t>
      </w:r>
      <w:r w:rsidR="00817995">
        <w:rPr>
          <w:rFonts w:eastAsia="Calibri"/>
          <w:sz w:val="24"/>
          <w:szCs w:val="24"/>
        </w:rPr>
        <w:t>SBOE</w:t>
      </w:r>
      <w:r w:rsidR="00AF1E43">
        <w:rPr>
          <w:rFonts w:eastAsia="Calibri"/>
          <w:sz w:val="24"/>
          <w:szCs w:val="24"/>
        </w:rPr>
        <w:t>)</w:t>
      </w:r>
      <w:r w:rsidR="00016A54" w:rsidRPr="006303DB">
        <w:rPr>
          <w:rFonts w:eastAsia="Calibri"/>
          <w:sz w:val="24"/>
          <w:szCs w:val="24"/>
        </w:rPr>
        <w:t>.</w:t>
      </w:r>
      <w:r w:rsidR="00141E54">
        <w:rPr>
          <w:rFonts w:eastAsia="Calibri"/>
          <w:sz w:val="24"/>
          <w:szCs w:val="24"/>
        </w:rPr>
        <w:t xml:space="preserve">  </w:t>
      </w:r>
    </w:p>
    <w:p w14:paraId="63E9DAB3" w14:textId="4DBF4CBF" w:rsidR="00550029" w:rsidRDefault="00141E54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Per Exhibit D of the </w:t>
      </w:r>
      <w:r w:rsidR="00284CA5">
        <w:rPr>
          <w:rFonts w:eastAsia="Calibri"/>
          <w:sz w:val="24"/>
          <w:szCs w:val="24"/>
        </w:rPr>
        <w:t xml:space="preserve">district’s SWSS </w:t>
      </w:r>
      <w:r>
        <w:rPr>
          <w:rFonts w:eastAsia="Calibri"/>
          <w:sz w:val="24"/>
          <w:szCs w:val="24"/>
        </w:rPr>
        <w:t xml:space="preserve">contract, schools that do not meet Year One </w:t>
      </w:r>
      <w:r w:rsidR="00032CB9">
        <w:rPr>
          <w:rFonts w:eastAsia="Calibri"/>
          <w:sz w:val="24"/>
          <w:szCs w:val="24"/>
        </w:rPr>
        <w:t>G</w:t>
      </w:r>
      <w:r>
        <w:rPr>
          <w:rFonts w:eastAsia="Calibri"/>
          <w:sz w:val="24"/>
          <w:szCs w:val="24"/>
        </w:rPr>
        <w:t xml:space="preserve">oals </w:t>
      </w:r>
      <w:r w:rsidRPr="006303DB">
        <w:rPr>
          <w:rFonts w:eastAsia="Calibri"/>
          <w:sz w:val="24"/>
          <w:szCs w:val="24"/>
        </w:rPr>
        <w:t xml:space="preserve">(those not meeting the Target CCRPI score </w:t>
      </w:r>
      <w:r w:rsidRPr="00817995">
        <w:rPr>
          <w:rFonts w:eastAsia="Calibri"/>
          <w:i/>
          <w:sz w:val="24"/>
          <w:szCs w:val="24"/>
          <w:u w:val="single"/>
        </w:rPr>
        <w:t>and</w:t>
      </w:r>
      <w:r w:rsidRPr="006303DB">
        <w:rPr>
          <w:rFonts w:eastAsia="Calibri"/>
          <w:sz w:val="24"/>
          <w:szCs w:val="24"/>
        </w:rPr>
        <w:t xml:space="preserve"> not Beating the Odds)</w:t>
      </w:r>
      <w:r>
        <w:rPr>
          <w:rFonts w:eastAsia="Calibri"/>
          <w:sz w:val="24"/>
          <w:szCs w:val="24"/>
        </w:rPr>
        <w:t xml:space="preserve"> must implement a school improvement plan by August 2018. </w:t>
      </w:r>
      <w:r w:rsidR="00550029">
        <w:rPr>
          <w:rFonts w:eastAsia="Calibri"/>
          <w:sz w:val="24"/>
          <w:szCs w:val="24"/>
        </w:rPr>
        <w:t>The purpose of the SWSS School</w:t>
      </w:r>
      <w:r w:rsidR="001109B4">
        <w:rPr>
          <w:rFonts w:eastAsia="Calibri"/>
          <w:sz w:val="24"/>
          <w:szCs w:val="24"/>
        </w:rPr>
        <w:t xml:space="preserve"> </w:t>
      </w:r>
      <w:r w:rsidR="00550029">
        <w:rPr>
          <w:rFonts w:eastAsia="Calibri"/>
          <w:sz w:val="24"/>
          <w:szCs w:val="24"/>
        </w:rPr>
        <w:t>Improvement Plan is to identify specific achievement deficiencies to target during the 2018-2019 academic year.</w:t>
      </w:r>
      <w:r w:rsidRPr="00032CB9">
        <w:rPr>
          <w:rFonts w:eastAsia="Calibri"/>
          <w:b/>
          <w:sz w:val="24"/>
          <w:szCs w:val="24"/>
        </w:rPr>
        <w:t xml:space="preserve"> Districts must submit</w:t>
      </w:r>
      <w:r w:rsidR="00032CB9" w:rsidRPr="00032CB9">
        <w:rPr>
          <w:rFonts w:eastAsia="Calibri"/>
          <w:b/>
          <w:sz w:val="24"/>
          <w:szCs w:val="24"/>
        </w:rPr>
        <w:t xml:space="preserve"> </w:t>
      </w:r>
      <w:r w:rsidRPr="00032CB9">
        <w:rPr>
          <w:rFonts w:eastAsia="Calibri"/>
          <w:b/>
          <w:sz w:val="24"/>
          <w:szCs w:val="24"/>
        </w:rPr>
        <w:t>plan</w:t>
      </w:r>
      <w:r w:rsidR="00032CB9" w:rsidRPr="00032CB9">
        <w:rPr>
          <w:rFonts w:eastAsia="Calibri"/>
          <w:b/>
          <w:sz w:val="24"/>
          <w:szCs w:val="24"/>
        </w:rPr>
        <w:t xml:space="preserve">s for </w:t>
      </w:r>
      <w:r w:rsidR="00032CB9" w:rsidRPr="00550029">
        <w:rPr>
          <w:rFonts w:eastAsia="Calibri"/>
          <w:b/>
          <w:sz w:val="24"/>
          <w:szCs w:val="24"/>
          <w:u w:val="single"/>
        </w:rPr>
        <w:t>each</w:t>
      </w:r>
      <w:r w:rsidR="00032CB9" w:rsidRPr="00032CB9">
        <w:rPr>
          <w:rFonts w:eastAsia="Calibri"/>
          <w:b/>
          <w:sz w:val="24"/>
          <w:szCs w:val="24"/>
        </w:rPr>
        <w:t xml:space="preserve"> school in their district</w:t>
      </w:r>
      <w:r w:rsidRPr="00032CB9">
        <w:rPr>
          <w:rFonts w:eastAsia="Calibri"/>
          <w:b/>
          <w:sz w:val="24"/>
          <w:szCs w:val="24"/>
        </w:rPr>
        <w:t xml:space="preserve"> to GOSA by </w:t>
      </w:r>
      <w:r w:rsidR="0059379A">
        <w:rPr>
          <w:rFonts w:eastAsia="Calibri"/>
          <w:b/>
          <w:sz w:val="24"/>
          <w:szCs w:val="24"/>
        </w:rPr>
        <w:t>June 1</w:t>
      </w:r>
      <w:r w:rsidRPr="00032CB9">
        <w:rPr>
          <w:rFonts w:eastAsia="Calibri"/>
          <w:b/>
          <w:sz w:val="24"/>
          <w:szCs w:val="24"/>
        </w:rPr>
        <w:t>, 2018</w:t>
      </w:r>
      <w:r w:rsidR="00032CB9">
        <w:rPr>
          <w:rFonts w:eastAsia="Calibri"/>
          <w:sz w:val="24"/>
          <w:szCs w:val="24"/>
        </w:rPr>
        <w:t xml:space="preserve">. </w:t>
      </w:r>
    </w:p>
    <w:p w14:paraId="0542B10C" w14:textId="715759A5" w:rsidR="005954DD" w:rsidRDefault="0059379A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GOSA encourages districts to </w:t>
      </w:r>
      <w:r w:rsidR="0040201D">
        <w:rPr>
          <w:rFonts w:eastAsia="Calibri"/>
          <w:sz w:val="24"/>
          <w:szCs w:val="24"/>
        </w:rPr>
        <w:t xml:space="preserve">use the local school improvement plan </w:t>
      </w:r>
      <w:r w:rsidR="00550029">
        <w:rPr>
          <w:rFonts w:eastAsia="Calibri"/>
          <w:sz w:val="24"/>
          <w:szCs w:val="24"/>
        </w:rPr>
        <w:t xml:space="preserve">and other available reports to identify no more than three </w:t>
      </w:r>
      <w:r w:rsidR="002F14F0">
        <w:rPr>
          <w:rFonts w:eastAsia="Calibri"/>
          <w:sz w:val="24"/>
          <w:szCs w:val="24"/>
        </w:rPr>
        <w:t xml:space="preserve">school-specific </w:t>
      </w:r>
      <w:r w:rsidR="00550029">
        <w:rPr>
          <w:rFonts w:eastAsia="Calibri"/>
          <w:sz w:val="24"/>
          <w:szCs w:val="24"/>
        </w:rPr>
        <w:t xml:space="preserve">achievement deficiencies </w:t>
      </w:r>
      <w:r>
        <w:rPr>
          <w:rFonts w:eastAsia="Calibri"/>
          <w:sz w:val="24"/>
          <w:szCs w:val="24"/>
        </w:rPr>
        <w:t>to target during the 20</w:t>
      </w:r>
      <w:r w:rsidR="00550029">
        <w:rPr>
          <w:rFonts w:eastAsia="Calibri"/>
          <w:sz w:val="24"/>
          <w:szCs w:val="24"/>
        </w:rPr>
        <w:t>18-2019 academic year.</w:t>
      </w:r>
      <w:bookmarkStart w:id="0" w:name="_GoBack"/>
      <w:bookmarkEnd w:id="0"/>
    </w:p>
    <w:p w14:paraId="26F6E183" w14:textId="00E45257" w:rsidR="00016A54" w:rsidRPr="006303DB" w:rsidRDefault="00032CB9" w:rsidP="00817995">
      <w:pPr>
        <w:pStyle w:val="BodyText"/>
        <w:spacing w:after="120"/>
        <w:ind w:right="17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Please note that districts may submit revisions to their school plans to reflect any adjustments based on spring or summer test data, personnel changes, or district initiatives. </w:t>
      </w:r>
      <w:r w:rsidR="002F14F0" w:rsidRPr="001109B4">
        <w:rPr>
          <w:rFonts w:eastAsia="Calibri"/>
          <w:b/>
          <w:sz w:val="24"/>
          <w:szCs w:val="24"/>
        </w:rPr>
        <w:t>All revisions must be submitted to GOSA n</w:t>
      </w:r>
      <w:r w:rsidR="00AF1E43">
        <w:rPr>
          <w:rFonts w:eastAsia="Calibri"/>
          <w:b/>
          <w:sz w:val="24"/>
          <w:szCs w:val="24"/>
        </w:rPr>
        <w:t>o later than September 15, 2018.</w:t>
      </w:r>
    </w:p>
    <w:p w14:paraId="6383C655" w14:textId="4E9177B4" w:rsidR="002134A4" w:rsidRPr="006303DB" w:rsidRDefault="00016A54" w:rsidP="00D429D7">
      <w:pPr>
        <w:spacing w:after="120" w:line="259" w:lineRule="auto"/>
        <w:jc w:val="both"/>
        <w:rPr>
          <w:rFonts w:eastAsia="Calibri"/>
          <w:sz w:val="24"/>
          <w:szCs w:val="24"/>
        </w:rPr>
      </w:pPr>
      <w:r w:rsidRPr="006303DB">
        <w:rPr>
          <w:rFonts w:eastAsia="Calibri"/>
          <w:sz w:val="24"/>
          <w:szCs w:val="24"/>
        </w:rPr>
        <w:t xml:space="preserve">If you have any questions, please contact </w:t>
      </w:r>
      <w:hyperlink r:id="rId8" w:history="1">
        <w:r w:rsidRPr="006303DB">
          <w:rPr>
            <w:rStyle w:val="Hyperlink"/>
            <w:rFonts w:eastAsia="Calibri"/>
            <w:sz w:val="24"/>
            <w:szCs w:val="24"/>
          </w:rPr>
          <w:t>Kimberly Creagh</w:t>
        </w:r>
      </w:hyperlink>
      <w:r w:rsidRPr="006303DB">
        <w:rPr>
          <w:rFonts w:eastAsia="Calibri"/>
          <w:sz w:val="24"/>
          <w:szCs w:val="24"/>
        </w:rPr>
        <w:t>, Strategic Waiver School System Specialist with the Governor’s Office of Student Achievement.</w:t>
      </w:r>
    </w:p>
    <w:p w14:paraId="3794E474" w14:textId="471D2BAB" w:rsidR="00EB2BAC" w:rsidRDefault="001B1837" w:rsidP="007F07E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Kimberly Creagh</w:t>
      </w:r>
    </w:p>
    <w:p w14:paraId="45212A58" w14:textId="5E5B1094" w:rsidR="001B1837" w:rsidRDefault="00393594" w:rsidP="007F07E2">
      <w:pPr>
        <w:spacing w:after="160"/>
        <w:rPr>
          <w:rFonts w:eastAsia="Calibri"/>
          <w:sz w:val="24"/>
          <w:szCs w:val="24"/>
        </w:rPr>
      </w:pPr>
      <w:hyperlink r:id="rId9" w:history="1">
        <w:r w:rsidR="001B1837" w:rsidRPr="00E51BF2">
          <w:rPr>
            <w:rStyle w:val="Hyperlink"/>
            <w:rFonts w:eastAsia="Calibri"/>
            <w:sz w:val="24"/>
            <w:szCs w:val="24"/>
          </w:rPr>
          <w:t>Kimberly.creagh@gosa.ga.gov</w:t>
        </w:r>
      </w:hyperlink>
    </w:p>
    <w:p w14:paraId="12766F02" w14:textId="103DFF3D" w:rsidR="001B1837" w:rsidRPr="006303DB" w:rsidRDefault="001B1837" w:rsidP="007F07E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404-683-42</w:t>
      </w:r>
      <w:r w:rsidR="00210439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6</w:t>
      </w:r>
    </w:p>
    <w:p w14:paraId="5ACD35B3" w14:textId="77777777" w:rsidR="0059379A" w:rsidRDefault="0059379A" w:rsidP="00EF51F4">
      <w:pPr>
        <w:spacing w:after="160" w:line="259" w:lineRule="auto"/>
        <w:rPr>
          <w:rFonts w:eastAsia="Calibri"/>
          <w:sz w:val="24"/>
          <w:szCs w:val="24"/>
          <w:u w:val="single"/>
        </w:rPr>
      </w:pPr>
    </w:p>
    <w:p w14:paraId="10495C7E" w14:textId="781A383D" w:rsidR="006921CE" w:rsidRPr="0040201D" w:rsidRDefault="0040201D" w:rsidP="00EF51F4">
      <w:pPr>
        <w:spacing w:after="160" w:line="259" w:lineRule="auto"/>
        <w:rPr>
          <w:rFonts w:eastAsia="Calibri"/>
          <w:sz w:val="24"/>
          <w:szCs w:val="24"/>
          <w:u w:val="single"/>
        </w:rPr>
      </w:pPr>
      <w:r w:rsidRPr="0040201D">
        <w:rPr>
          <w:rFonts w:eastAsia="Calibri"/>
          <w:sz w:val="24"/>
          <w:szCs w:val="24"/>
          <w:u w:val="single"/>
        </w:rPr>
        <w:t xml:space="preserve">SWSS School Improvement Plan </w:t>
      </w:r>
      <w:r w:rsidR="007F07E2">
        <w:rPr>
          <w:rFonts w:eastAsia="Calibri"/>
          <w:sz w:val="24"/>
          <w:szCs w:val="24"/>
          <w:u w:val="single"/>
        </w:rPr>
        <w:t>Instructions</w:t>
      </w:r>
      <w:r w:rsidRPr="0040201D">
        <w:rPr>
          <w:rFonts w:eastAsia="Calibri"/>
          <w:sz w:val="24"/>
          <w:szCs w:val="24"/>
          <w:u w:val="single"/>
        </w:rPr>
        <w:t>:</w:t>
      </w:r>
    </w:p>
    <w:p w14:paraId="1D2996DE" w14:textId="10ADFDD1" w:rsidR="0040201D" w:rsidRDefault="0040201D" w:rsidP="0040201D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Use the </w:t>
      </w:r>
      <w:r w:rsidR="001F2AFD">
        <w:rPr>
          <w:rFonts w:eastAsia="Calibri"/>
          <w:sz w:val="24"/>
          <w:szCs w:val="24"/>
        </w:rPr>
        <w:t xml:space="preserve">following </w:t>
      </w:r>
      <w:r>
        <w:rPr>
          <w:rFonts w:eastAsia="Calibri"/>
          <w:sz w:val="24"/>
          <w:szCs w:val="24"/>
        </w:rPr>
        <w:t xml:space="preserve">template to complete a School Improvement Plan for </w:t>
      </w:r>
      <w:r>
        <w:rPr>
          <w:rFonts w:eastAsia="Calibri"/>
          <w:b/>
          <w:sz w:val="24"/>
          <w:szCs w:val="24"/>
          <w:u w:val="single"/>
        </w:rPr>
        <w:t>each</w:t>
      </w:r>
      <w:r>
        <w:rPr>
          <w:rFonts w:eastAsia="Calibri"/>
          <w:sz w:val="24"/>
          <w:szCs w:val="24"/>
        </w:rPr>
        <w:t xml:space="preserve"> school in the distr</w:t>
      </w:r>
      <w:r w:rsidR="00AF1E43">
        <w:rPr>
          <w:rFonts w:eastAsia="Calibri"/>
          <w:sz w:val="24"/>
          <w:szCs w:val="24"/>
        </w:rPr>
        <w:t>ict that did not meet the Year One</w:t>
      </w:r>
      <w:r>
        <w:rPr>
          <w:rFonts w:eastAsia="Calibri"/>
          <w:sz w:val="24"/>
          <w:szCs w:val="24"/>
        </w:rPr>
        <w:t xml:space="preserve"> Goal</w:t>
      </w:r>
      <w:r w:rsidR="00A028DD">
        <w:rPr>
          <w:rFonts w:eastAsia="Calibri"/>
          <w:sz w:val="24"/>
          <w:szCs w:val="24"/>
        </w:rPr>
        <w:t>s</w:t>
      </w:r>
      <w:r>
        <w:rPr>
          <w:rFonts w:eastAsia="Calibri"/>
          <w:sz w:val="24"/>
          <w:szCs w:val="24"/>
        </w:rPr>
        <w:t xml:space="preserve"> as outlined in Exhibit D of the SWSS Contract.</w:t>
      </w:r>
    </w:p>
    <w:p w14:paraId="7F702E86" w14:textId="4D81CD2C" w:rsidR="0040201D" w:rsidRDefault="0040201D" w:rsidP="0040201D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Save the template with the following file name format: District </w:t>
      </w:r>
      <w:proofErr w:type="spellStart"/>
      <w:r>
        <w:rPr>
          <w:rFonts w:eastAsia="Calibri"/>
          <w:sz w:val="24"/>
          <w:szCs w:val="24"/>
        </w:rPr>
        <w:t>Name_School</w:t>
      </w:r>
      <w:proofErr w:type="spellEnd"/>
      <w:r>
        <w:rPr>
          <w:rFonts w:eastAsia="Calibri"/>
          <w:sz w:val="24"/>
          <w:szCs w:val="24"/>
        </w:rPr>
        <w:t xml:space="preserve"> Name </w:t>
      </w:r>
    </w:p>
    <w:p w14:paraId="6A3BEE10" w14:textId="46F94895" w:rsidR="00550029" w:rsidRPr="00550029" w:rsidRDefault="0040201D" w:rsidP="00550029">
      <w:pPr>
        <w:pStyle w:val="ListParagraph"/>
        <w:numPr>
          <w:ilvl w:val="0"/>
          <w:numId w:val="8"/>
        </w:num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Email the</w:t>
      </w:r>
      <w:r w:rsidR="00550029">
        <w:rPr>
          <w:rFonts w:eastAsia="Calibri"/>
          <w:sz w:val="24"/>
          <w:szCs w:val="24"/>
        </w:rPr>
        <w:t xml:space="preserve"> completed</w:t>
      </w:r>
      <w:r>
        <w:rPr>
          <w:rFonts w:eastAsia="Calibri"/>
          <w:sz w:val="24"/>
          <w:szCs w:val="24"/>
        </w:rPr>
        <w:t xml:space="preserve"> </w:t>
      </w:r>
      <w:r w:rsidR="0059379A">
        <w:rPr>
          <w:rFonts w:eastAsia="Calibri"/>
          <w:sz w:val="24"/>
          <w:szCs w:val="24"/>
        </w:rPr>
        <w:t>forms</w:t>
      </w:r>
      <w:r>
        <w:rPr>
          <w:rFonts w:eastAsia="Calibri"/>
          <w:sz w:val="24"/>
          <w:szCs w:val="24"/>
        </w:rPr>
        <w:t xml:space="preserve"> to </w:t>
      </w:r>
      <w:hyperlink r:id="rId10" w:history="1">
        <w:r w:rsidR="0059379A" w:rsidRPr="00B02138">
          <w:rPr>
            <w:rStyle w:val="Hyperlink"/>
            <w:rFonts w:eastAsia="Calibri"/>
            <w:sz w:val="24"/>
            <w:szCs w:val="24"/>
          </w:rPr>
          <w:t>Kimberly.creagh@gosa.ga.gov</w:t>
        </w:r>
      </w:hyperlink>
      <w:r w:rsidR="0059379A">
        <w:rPr>
          <w:rFonts w:eastAsia="Calibri"/>
          <w:sz w:val="24"/>
          <w:szCs w:val="24"/>
        </w:rPr>
        <w:t xml:space="preserve"> by June 1, 2018.</w:t>
      </w:r>
    </w:p>
    <w:p w14:paraId="605DBF72" w14:textId="77777777" w:rsidR="00817995" w:rsidRDefault="00817995">
      <w:pPr>
        <w:rPr>
          <w:rFonts w:eastAsia="Calibri"/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70F85470" w14:textId="5022620A" w:rsidR="005E16E7" w:rsidRPr="006303DB" w:rsidRDefault="0059379A" w:rsidP="006303DB">
      <w:pPr>
        <w:pStyle w:val="Heading1"/>
        <w:shd w:val="clear" w:color="auto" w:fill="002060"/>
        <w:spacing w:before="0" w:after="120"/>
        <w:ind w:left="0"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Contact</w:t>
      </w:r>
      <w:r w:rsidR="005E16E7" w:rsidRPr="006303DB">
        <w:rPr>
          <w:color w:val="FFFFFF" w:themeColor="background1"/>
          <w:sz w:val="24"/>
          <w:szCs w:val="24"/>
        </w:rPr>
        <w:t xml:space="preserve"> Information </w:t>
      </w:r>
    </w:p>
    <w:p w14:paraId="01CC2F26" w14:textId="5753540D" w:rsidR="005E16E7" w:rsidRPr="006303DB" w:rsidRDefault="005E16E7" w:rsidP="006303DB">
      <w:pPr>
        <w:jc w:val="both"/>
        <w:rPr>
          <w:sz w:val="24"/>
          <w:szCs w:val="24"/>
        </w:rPr>
      </w:pPr>
      <w:r w:rsidRPr="006303DB">
        <w:rPr>
          <w:b/>
          <w:sz w:val="24"/>
          <w:szCs w:val="24"/>
        </w:rPr>
        <w:t>Instructions:</w:t>
      </w:r>
      <w:r w:rsidRPr="006303DB">
        <w:rPr>
          <w:sz w:val="24"/>
          <w:szCs w:val="24"/>
        </w:rPr>
        <w:t xml:space="preserve"> Use this </w:t>
      </w:r>
      <w:r w:rsidR="004505DA" w:rsidRPr="006303DB">
        <w:rPr>
          <w:sz w:val="24"/>
          <w:szCs w:val="24"/>
        </w:rPr>
        <w:t>template</w:t>
      </w:r>
      <w:r w:rsidRPr="006303DB">
        <w:rPr>
          <w:sz w:val="24"/>
          <w:szCs w:val="24"/>
        </w:rPr>
        <w:t xml:space="preserve"> for the </w:t>
      </w:r>
      <w:r w:rsidR="00FC6780" w:rsidRPr="006303DB">
        <w:rPr>
          <w:sz w:val="24"/>
          <w:szCs w:val="24"/>
        </w:rPr>
        <w:t>improvement plan</w:t>
      </w:r>
      <w:r w:rsidRPr="006303DB">
        <w:rPr>
          <w:sz w:val="24"/>
          <w:szCs w:val="24"/>
        </w:rPr>
        <w:t xml:space="preserve"> for the school(s) in the district. </w:t>
      </w:r>
      <w:r w:rsidRPr="00A5340C">
        <w:rPr>
          <w:sz w:val="24"/>
          <w:szCs w:val="24"/>
          <w:u w:val="single"/>
        </w:rPr>
        <w:t>Each</w:t>
      </w:r>
      <w:r w:rsidRPr="006303DB">
        <w:rPr>
          <w:sz w:val="24"/>
          <w:szCs w:val="24"/>
        </w:rPr>
        <w:t xml:space="preserve"> SWSS school that did </w:t>
      </w:r>
      <w:r w:rsidRPr="006303DB">
        <w:rPr>
          <w:sz w:val="24"/>
          <w:szCs w:val="24"/>
          <w:u w:val="single"/>
        </w:rPr>
        <w:t>not</w:t>
      </w:r>
      <w:r w:rsidRPr="006303DB">
        <w:rPr>
          <w:sz w:val="24"/>
          <w:szCs w:val="24"/>
        </w:rPr>
        <w:t xml:space="preserve"> meet the </w:t>
      </w:r>
      <w:r w:rsidR="00141E54">
        <w:rPr>
          <w:sz w:val="24"/>
          <w:szCs w:val="24"/>
        </w:rPr>
        <w:t>Year One</w:t>
      </w:r>
      <w:r w:rsidR="00141E54" w:rsidRPr="006303DB">
        <w:rPr>
          <w:sz w:val="24"/>
          <w:szCs w:val="24"/>
        </w:rPr>
        <w:t xml:space="preserve"> </w:t>
      </w:r>
      <w:r w:rsidRPr="006303DB">
        <w:rPr>
          <w:sz w:val="24"/>
          <w:szCs w:val="24"/>
        </w:rPr>
        <w:t xml:space="preserve">target will have its own </w:t>
      </w:r>
      <w:r w:rsidR="00FC6780" w:rsidRPr="006303DB">
        <w:rPr>
          <w:sz w:val="24"/>
          <w:szCs w:val="24"/>
        </w:rPr>
        <w:t>improvement plan.</w:t>
      </w:r>
    </w:p>
    <w:p w14:paraId="11396BFF" w14:textId="77777777" w:rsidR="005E16E7" w:rsidRPr="006303DB" w:rsidRDefault="005E16E7" w:rsidP="005E16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50"/>
      </w:tblGrid>
      <w:tr w:rsidR="001756A3" w:rsidRPr="006303DB" w14:paraId="7C2BEC0C" w14:textId="62165670" w:rsidTr="0014198D">
        <w:trPr>
          <w:trHeight w:val="430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62F0C90A" w14:textId="77777777" w:rsidR="001756A3" w:rsidRPr="006303DB" w:rsidRDefault="001756A3" w:rsidP="0014198D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rFonts w:eastAsiaTheme="minorHAnsi"/>
                <w:b/>
                <w:sz w:val="24"/>
                <w:szCs w:val="24"/>
              </w:rPr>
              <w:t>District Name:</w:t>
            </w:r>
          </w:p>
        </w:tc>
        <w:tc>
          <w:tcPr>
            <w:tcW w:w="715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DFEE21A" w14:textId="77777777" w:rsidR="001756A3" w:rsidRPr="006303DB" w:rsidRDefault="001756A3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3C0B7D66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44E98BFB" w14:textId="77777777" w:rsidTr="0014198D">
        <w:trPr>
          <w:trHeight w:val="412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1FD68168" w14:textId="77777777" w:rsidR="005E16E7" w:rsidRPr="006303DB" w:rsidRDefault="005E16E7" w:rsidP="0014198D">
            <w:pPr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rFonts w:eastAsiaTheme="minorHAnsi"/>
                <w:b/>
                <w:sz w:val="24"/>
                <w:szCs w:val="24"/>
              </w:rPr>
              <w:t>Superintendent’s Name: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32F33F9" w14:textId="77777777" w:rsidR="005E16E7" w:rsidRPr="006303DB" w:rsidRDefault="005E16E7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4EAC02B0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10"/>
      </w:tblGrid>
      <w:tr w:rsidR="005E16E7" w:rsidRPr="006303DB" w14:paraId="3281A86B" w14:textId="77777777" w:rsidTr="0014198D">
        <w:trPr>
          <w:trHeight w:val="430"/>
        </w:trPr>
        <w:tc>
          <w:tcPr>
            <w:tcW w:w="3150" w:type="dxa"/>
            <w:tcBorders>
              <w:right w:val="single" w:sz="8" w:space="0" w:color="4F81BD" w:themeColor="accent1"/>
            </w:tcBorders>
            <w:vAlign w:val="center"/>
          </w:tcPr>
          <w:p w14:paraId="37EFF700" w14:textId="77777777" w:rsidR="005E16E7" w:rsidRPr="006303DB" w:rsidRDefault="005E16E7" w:rsidP="0014198D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Superintendent’s Email:</w:t>
            </w:r>
          </w:p>
        </w:tc>
        <w:tc>
          <w:tcPr>
            <w:tcW w:w="62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0BE38568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326EF35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7F32CD64" w14:textId="77777777" w:rsidTr="0014198D">
        <w:trPr>
          <w:trHeight w:val="403"/>
        </w:trPr>
        <w:tc>
          <w:tcPr>
            <w:tcW w:w="3150" w:type="dxa"/>
            <w:tcBorders>
              <w:right w:val="single" w:sz="8" w:space="0" w:color="4F81BD" w:themeColor="accent1"/>
            </w:tcBorders>
            <w:vAlign w:val="center"/>
          </w:tcPr>
          <w:p w14:paraId="77B39207" w14:textId="77777777" w:rsidR="005E16E7" w:rsidRPr="006303DB" w:rsidRDefault="005E16E7" w:rsidP="006303DB">
            <w:pPr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District SWSS Contact’s Name (if not Superintendent):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3EF60536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5AFE814B" w14:textId="77777777" w:rsidR="005E16E7" w:rsidRPr="006303DB" w:rsidRDefault="005E16E7" w:rsidP="005E16E7">
      <w:pPr>
        <w:pStyle w:val="Heading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2DDCF73E" w14:textId="77777777" w:rsidTr="0014198D">
        <w:trPr>
          <w:trHeight w:val="576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70B2FFC5" w14:textId="77777777" w:rsidR="005E16E7" w:rsidRPr="006303DB" w:rsidRDefault="005E16E7" w:rsidP="0014198D">
            <w:pPr>
              <w:rPr>
                <w:rFonts w:eastAsiaTheme="minorHAnsi"/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District SWSS Contact’s Email (if not Superintendent)</w:t>
            </w:r>
            <w:r w:rsidRPr="006303DB">
              <w:rPr>
                <w:rFonts w:eastAsiaTheme="minorHAnsi"/>
                <w:b/>
                <w:sz w:val="24"/>
                <w:szCs w:val="24"/>
              </w:rPr>
              <w:t>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1E0B2D7E" w14:textId="77777777" w:rsidR="005E16E7" w:rsidRPr="006303DB" w:rsidRDefault="005E16E7" w:rsidP="0014198D">
            <w:pPr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105CF68" w14:textId="77777777" w:rsidR="005E16E7" w:rsidRPr="006303DB" w:rsidRDefault="005E16E7" w:rsidP="005E16E7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200"/>
      </w:tblGrid>
      <w:tr w:rsidR="005E16E7" w:rsidRPr="006303DB" w14:paraId="78F38539" w14:textId="77777777" w:rsidTr="0014198D">
        <w:trPr>
          <w:trHeight w:val="360"/>
        </w:trPr>
        <w:tc>
          <w:tcPr>
            <w:tcW w:w="3150" w:type="dxa"/>
            <w:tcBorders>
              <w:top w:val="nil"/>
              <w:left w:val="nil"/>
              <w:bottom w:val="nil"/>
              <w:right w:val="single" w:sz="8" w:space="0" w:color="4F81BD" w:themeColor="accent1"/>
            </w:tcBorders>
            <w:vAlign w:val="center"/>
          </w:tcPr>
          <w:p w14:paraId="26F28001" w14:textId="77777777" w:rsidR="005E16E7" w:rsidRPr="006303DB" w:rsidRDefault="005E16E7" w:rsidP="0014198D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62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9D9D9" w:themeFill="background1" w:themeFillShade="D9"/>
            <w:vAlign w:val="center"/>
          </w:tcPr>
          <w:p w14:paraId="40257B2F" w14:textId="77777777" w:rsidR="005E16E7" w:rsidRPr="006303DB" w:rsidRDefault="005E16E7" w:rsidP="001419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14AE307" w14:textId="77777777" w:rsidR="005E16E7" w:rsidRPr="006303DB" w:rsidRDefault="005E16E7" w:rsidP="005E16E7">
      <w:pPr>
        <w:jc w:val="both"/>
        <w:rPr>
          <w:sz w:val="24"/>
          <w:szCs w:val="24"/>
        </w:rPr>
      </w:pPr>
    </w:p>
    <w:p w14:paraId="5C1A8DC7" w14:textId="77777777" w:rsidR="00364ABF" w:rsidRDefault="00364ABF" w:rsidP="00364ABF">
      <w:pPr>
        <w:spacing w:after="160" w:line="259" w:lineRule="auto"/>
        <w:rPr>
          <w:rFonts w:eastAsia="Calibri"/>
          <w:sz w:val="24"/>
          <w:szCs w:val="24"/>
        </w:rPr>
      </w:pPr>
    </w:p>
    <w:p w14:paraId="1D7FB4B0" w14:textId="423BD807" w:rsidR="005E16E7" w:rsidRPr="006303DB" w:rsidRDefault="005E16E7" w:rsidP="005E16E7">
      <w:pPr>
        <w:shd w:val="clear" w:color="auto" w:fill="002060"/>
        <w:spacing w:line="276" w:lineRule="auto"/>
        <w:jc w:val="center"/>
        <w:rPr>
          <w:b/>
          <w:color w:val="FFFFFF" w:themeColor="background1"/>
          <w:sz w:val="24"/>
          <w:szCs w:val="24"/>
        </w:rPr>
      </w:pPr>
      <w:r w:rsidRPr="006303DB">
        <w:rPr>
          <w:b/>
          <w:color w:val="FFFFFF" w:themeColor="background1"/>
          <w:sz w:val="24"/>
          <w:szCs w:val="24"/>
        </w:rPr>
        <w:t>Questions</w:t>
      </w:r>
    </w:p>
    <w:p w14:paraId="4743959C" w14:textId="77777777" w:rsidR="005E16E7" w:rsidRPr="006303DB" w:rsidRDefault="005E16E7" w:rsidP="005E16E7">
      <w:pPr>
        <w:spacing w:line="276" w:lineRule="auto"/>
        <w:rPr>
          <w:b/>
          <w:smallCaps/>
          <w:sz w:val="24"/>
          <w:szCs w:val="24"/>
        </w:rPr>
      </w:pPr>
    </w:p>
    <w:p w14:paraId="0549A264" w14:textId="27E25632" w:rsidR="005E16E7" w:rsidRPr="006303DB" w:rsidRDefault="00743F76" w:rsidP="00D863F3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550029">
        <w:rPr>
          <w:b/>
          <w:sz w:val="24"/>
          <w:szCs w:val="24"/>
        </w:rPr>
        <w:t xml:space="preserve"> </w:t>
      </w:r>
      <w:r w:rsidR="005E16E7" w:rsidRPr="006303DB">
        <w:rPr>
          <w:b/>
          <w:sz w:val="24"/>
          <w:szCs w:val="24"/>
        </w:rPr>
        <w:t xml:space="preserve">specific achievement deficiencies </w:t>
      </w:r>
      <w:r>
        <w:rPr>
          <w:b/>
          <w:sz w:val="24"/>
          <w:szCs w:val="24"/>
        </w:rPr>
        <w:t>will the</w:t>
      </w:r>
      <w:r w:rsidR="005E16E7" w:rsidRPr="006303DB">
        <w:rPr>
          <w:b/>
          <w:sz w:val="24"/>
          <w:szCs w:val="24"/>
        </w:rPr>
        <w:t xml:space="preserve"> SWSS School Improvement Plan</w:t>
      </w:r>
      <w:r>
        <w:rPr>
          <w:b/>
          <w:sz w:val="24"/>
          <w:szCs w:val="24"/>
        </w:rPr>
        <w:t xml:space="preserve"> target</w:t>
      </w:r>
      <w:r w:rsidR="005E16E7" w:rsidRPr="006303DB">
        <w:rPr>
          <w:b/>
          <w:sz w:val="24"/>
          <w:szCs w:val="24"/>
        </w:rPr>
        <w:t xml:space="preserve">? </w:t>
      </w:r>
      <w:r w:rsidR="00550029">
        <w:rPr>
          <w:b/>
          <w:sz w:val="24"/>
          <w:szCs w:val="24"/>
        </w:rPr>
        <w:t xml:space="preserve">Please list no more than three. </w:t>
      </w:r>
      <w:r w:rsidR="0059379A">
        <w:rPr>
          <w:b/>
          <w:sz w:val="24"/>
          <w:szCs w:val="24"/>
        </w:rPr>
        <w:t>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93"/>
      </w:tblGrid>
      <w:tr w:rsidR="005E16E7" w:rsidRPr="006303DB" w14:paraId="6F8AAD6E" w14:textId="77777777" w:rsidTr="00164BA1">
        <w:trPr>
          <w:trHeight w:val="1628"/>
          <w:jc w:val="center"/>
        </w:trPr>
        <w:tc>
          <w:tcPr>
            <w:tcW w:w="9293" w:type="dxa"/>
            <w:shd w:val="clear" w:color="auto" w:fill="D9D9D9" w:themeFill="background1" w:themeFillShade="D9"/>
          </w:tcPr>
          <w:p w14:paraId="74E77BF0" w14:textId="77777777" w:rsidR="005E16E7" w:rsidRPr="006303DB" w:rsidRDefault="005E16E7" w:rsidP="00164B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62C4FEB" w14:textId="705342AE" w:rsidR="005E16E7" w:rsidRDefault="005E16E7" w:rsidP="005E16E7">
      <w:pPr>
        <w:spacing w:line="276" w:lineRule="auto"/>
        <w:rPr>
          <w:sz w:val="24"/>
          <w:szCs w:val="24"/>
        </w:rPr>
      </w:pPr>
    </w:p>
    <w:p w14:paraId="41213D02" w14:textId="01A07907" w:rsidR="0040201D" w:rsidRPr="0040201D" w:rsidRDefault="00134DE6" w:rsidP="0040201D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0201D">
        <w:rPr>
          <w:b/>
          <w:sz w:val="24"/>
          <w:szCs w:val="24"/>
        </w:rPr>
        <w:t>lease list your goals for improvement</w:t>
      </w:r>
      <w:r>
        <w:rPr>
          <w:b/>
          <w:sz w:val="24"/>
          <w:szCs w:val="24"/>
        </w:rPr>
        <w:t xml:space="preserve"> for </w:t>
      </w:r>
      <w:r w:rsidRPr="00550029">
        <w:rPr>
          <w:b/>
          <w:sz w:val="24"/>
          <w:szCs w:val="24"/>
          <w:u w:val="single"/>
        </w:rPr>
        <w:t>each</w:t>
      </w:r>
      <w:r>
        <w:rPr>
          <w:b/>
          <w:sz w:val="24"/>
          <w:szCs w:val="24"/>
        </w:rPr>
        <w:t xml:space="preserve"> achievement deficiency.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01D" w:rsidRPr="006303DB" w14:paraId="5E2598E5" w14:textId="77777777" w:rsidTr="004D7DFA">
        <w:trPr>
          <w:trHeight w:val="1673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383180C3" w14:textId="77777777" w:rsidR="0040201D" w:rsidRPr="006303DB" w:rsidRDefault="0040201D" w:rsidP="004D7DF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63BE40D1" w14:textId="14C979DB" w:rsidR="0040201D" w:rsidRDefault="0040201D" w:rsidP="005E16E7">
      <w:pPr>
        <w:spacing w:line="276" w:lineRule="auto"/>
        <w:rPr>
          <w:sz w:val="24"/>
          <w:szCs w:val="24"/>
        </w:rPr>
      </w:pPr>
    </w:p>
    <w:p w14:paraId="6AD8C2E5" w14:textId="77777777" w:rsidR="00A53109" w:rsidRDefault="00A5310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3C62FA8" w14:textId="77777777" w:rsidR="00A53109" w:rsidRDefault="00A53109" w:rsidP="00550029">
      <w:pPr>
        <w:spacing w:line="276" w:lineRule="auto"/>
        <w:jc w:val="both"/>
        <w:rPr>
          <w:b/>
          <w:sz w:val="24"/>
          <w:szCs w:val="24"/>
        </w:rPr>
      </w:pPr>
    </w:p>
    <w:p w14:paraId="72D83D7B" w14:textId="65406DEE" w:rsidR="00550029" w:rsidRPr="00550029" w:rsidRDefault="00550029" w:rsidP="0055002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programs, initiatives, or supports are currently in place to address these deficiencies or are scheduled to be implemented during the 2018-2019 academic year?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50029" w:rsidRPr="006303DB" w14:paraId="1B4E2034" w14:textId="77777777" w:rsidTr="00064CF2">
        <w:trPr>
          <w:trHeight w:val="1952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CA61A5C" w14:textId="77777777" w:rsidR="00550029" w:rsidRPr="006303DB" w:rsidRDefault="00550029" w:rsidP="00064CF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578DD29" w14:textId="77777777" w:rsidR="00550029" w:rsidRDefault="00550029" w:rsidP="00D863F3">
      <w:pPr>
        <w:spacing w:line="276" w:lineRule="auto"/>
        <w:jc w:val="both"/>
        <w:rPr>
          <w:b/>
          <w:sz w:val="24"/>
          <w:szCs w:val="24"/>
        </w:rPr>
      </w:pPr>
    </w:p>
    <w:p w14:paraId="5D02C70E" w14:textId="4E6B4C1F" w:rsidR="005E16E7" w:rsidRPr="00004BC9" w:rsidRDefault="005E16E7" w:rsidP="00D863F3">
      <w:pPr>
        <w:spacing w:line="276" w:lineRule="auto"/>
        <w:jc w:val="both"/>
        <w:rPr>
          <w:sz w:val="24"/>
          <w:szCs w:val="24"/>
        </w:rPr>
      </w:pPr>
      <w:r w:rsidRPr="006303DB">
        <w:rPr>
          <w:b/>
          <w:sz w:val="24"/>
          <w:szCs w:val="24"/>
        </w:rPr>
        <w:t xml:space="preserve">How </w:t>
      </w:r>
      <w:r w:rsidR="0059379A">
        <w:rPr>
          <w:b/>
          <w:sz w:val="24"/>
          <w:szCs w:val="24"/>
        </w:rPr>
        <w:t>will</w:t>
      </w:r>
      <w:r w:rsidRPr="006303DB">
        <w:rPr>
          <w:b/>
          <w:sz w:val="24"/>
          <w:szCs w:val="24"/>
        </w:rPr>
        <w:t xml:space="preserve"> the district monitor progress towards improving these deficiencies during the 2018-2019 academic year?</w:t>
      </w:r>
      <w:r w:rsidR="0059379A">
        <w:rPr>
          <w:b/>
          <w:sz w:val="24"/>
          <w:szCs w:val="24"/>
        </w:rPr>
        <w:t xml:space="preserve"> (Limit 500 words)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16E7" w:rsidRPr="006303DB" w14:paraId="389A311E" w14:textId="77777777" w:rsidTr="00164BA1">
        <w:trPr>
          <w:trHeight w:val="1952"/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4E9B5860" w14:textId="77777777" w:rsidR="005E16E7" w:rsidRPr="006303DB" w:rsidRDefault="005E16E7" w:rsidP="00164BA1">
            <w:pPr>
              <w:spacing w:line="276" w:lineRule="auto"/>
              <w:rPr>
                <w:sz w:val="24"/>
                <w:szCs w:val="24"/>
              </w:rPr>
            </w:pPr>
            <w:bookmarkStart w:id="1" w:name="_Hlk509403775"/>
          </w:p>
        </w:tc>
      </w:tr>
      <w:bookmarkEnd w:id="1"/>
    </w:tbl>
    <w:p w14:paraId="3839A1C3" w14:textId="77777777" w:rsidR="00A53109" w:rsidRPr="006303DB" w:rsidRDefault="00A53109" w:rsidP="00A53109">
      <w:pPr>
        <w:pStyle w:val="BodyText"/>
        <w:spacing w:before="9"/>
        <w:jc w:val="both"/>
        <w:rPr>
          <w:sz w:val="24"/>
          <w:szCs w:val="24"/>
        </w:rPr>
      </w:pPr>
    </w:p>
    <w:p w14:paraId="15FF85DE" w14:textId="77777777" w:rsidR="00A53109" w:rsidRDefault="00A53109" w:rsidP="00A53109">
      <w:pPr>
        <w:spacing w:before="80" w:after="80"/>
        <w:jc w:val="both"/>
        <w:rPr>
          <w:sz w:val="24"/>
          <w:szCs w:val="24"/>
        </w:rPr>
      </w:pPr>
      <w:r w:rsidRPr="006303DB">
        <w:rPr>
          <w:sz w:val="24"/>
          <w:szCs w:val="24"/>
        </w:rPr>
        <w:t xml:space="preserve">By signing below, I certify that the information contained in this report is true and correct to the best of my knowledge. </w:t>
      </w:r>
    </w:p>
    <w:p w14:paraId="06BF48D4" w14:textId="77777777" w:rsidR="00A53109" w:rsidRDefault="00A53109" w:rsidP="00A53109">
      <w:pPr>
        <w:spacing w:before="80" w:after="80"/>
        <w:jc w:val="both"/>
        <w:rPr>
          <w:sz w:val="24"/>
          <w:szCs w:val="24"/>
        </w:rPr>
      </w:pPr>
    </w:p>
    <w:p w14:paraId="7359A2D0" w14:textId="77777777" w:rsidR="00A53109" w:rsidRPr="006303DB" w:rsidRDefault="00A53109" w:rsidP="00A53109">
      <w:pPr>
        <w:spacing w:before="80" w:after="80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5"/>
        <w:gridCol w:w="2745"/>
      </w:tblGrid>
      <w:tr w:rsidR="00A53109" w:rsidRPr="006303DB" w14:paraId="326A6438" w14:textId="77777777" w:rsidTr="00D31504">
        <w:trPr>
          <w:trHeight w:val="288"/>
        </w:trPr>
        <w:tc>
          <w:tcPr>
            <w:tcW w:w="6768" w:type="dxa"/>
            <w:tcBorders>
              <w:bottom w:val="single" w:sz="8" w:space="0" w:color="4F81BD" w:themeColor="accent1"/>
            </w:tcBorders>
          </w:tcPr>
          <w:p w14:paraId="50C7EF6F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8" w:space="0" w:color="4F81BD" w:themeColor="accent1"/>
            </w:tcBorders>
          </w:tcPr>
          <w:p w14:paraId="2139687E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A53109" w:rsidRPr="006303DB" w14:paraId="799430B4" w14:textId="77777777" w:rsidTr="00D31504">
        <w:tc>
          <w:tcPr>
            <w:tcW w:w="6768" w:type="dxa"/>
            <w:tcBorders>
              <w:top w:val="single" w:sz="8" w:space="0" w:color="4F81BD" w:themeColor="accent1"/>
            </w:tcBorders>
          </w:tcPr>
          <w:p w14:paraId="369385E5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Superintendent:</w:t>
            </w:r>
          </w:p>
        </w:tc>
        <w:tc>
          <w:tcPr>
            <w:tcW w:w="2808" w:type="dxa"/>
            <w:tcBorders>
              <w:top w:val="single" w:sz="8" w:space="0" w:color="4F81BD" w:themeColor="accent1"/>
            </w:tcBorders>
          </w:tcPr>
          <w:p w14:paraId="54847BF4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Date:</w:t>
            </w:r>
          </w:p>
        </w:tc>
      </w:tr>
    </w:tbl>
    <w:p w14:paraId="451D6D44" w14:textId="77777777" w:rsidR="00A53109" w:rsidRPr="006303DB" w:rsidRDefault="00A53109" w:rsidP="00A53109">
      <w:pPr>
        <w:spacing w:after="200" w:line="276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7"/>
        <w:gridCol w:w="2743"/>
      </w:tblGrid>
      <w:tr w:rsidR="00A53109" w:rsidRPr="006303DB" w14:paraId="74226580" w14:textId="77777777" w:rsidTr="00D31504">
        <w:trPr>
          <w:trHeight w:val="288"/>
        </w:trPr>
        <w:tc>
          <w:tcPr>
            <w:tcW w:w="6768" w:type="dxa"/>
            <w:tcBorders>
              <w:bottom w:val="single" w:sz="8" w:space="0" w:color="4F81BD" w:themeColor="accent1"/>
            </w:tcBorders>
          </w:tcPr>
          <w:p w14:paraId="14F5978E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2808" w:type="dxa"/>
            <w:tcBorders>
              <w:bottom w:val="single" w:sz="8" w:space="0" w:color="4F81BD" w:themeColor="accent1"/>
            </w:tcBorders>
          </w:tcPr>
          <w:p w14:paraId="2CC3F1DD" w14:textId="77777777" w:rsidR="00A53109" w:rsidRPr="006303DB" w:rsidRDefault="00A53109" w:rsidP="00D31504">
            <w:pPr>
              <w:jc w:val="both"/>
              <w:rPr>
                <w:color w:val="4F81BD" w:themeColor="accent1"/>
                <w:sz w:val="24"/>
                <w:szCs w:val="24"/>
              </w:rPr>
            </w:pPr>
          </w:p>
        </w:tc>
      </w:tr>
      <w:tr w:rsidR="00A53109" w:rsidRPr="006303DB" w14:paraId="5C6E9FA8" w14:textId="77777777" w:rsidTr="00D31504">
        <w:tc>
          <w:tcPr>
            <w:tcW w:w="6768" w:type="dxa"/>
            <w:tcBorders>
              <w:top w:val="single" w:sz="8" w:space="0" w:color="4F81BD" w:themeColor="accent1"/>
            </w:tcBorders>
          </w:tcPr>
          <w:p w14:paraId="669CE4DF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SWSS District Contact/Designee</w:t>
            </w:r>
          </w:p>
        </w:tc>
        <w:tc>
          <w:tcPr>
            <w:tcW w:w="2808" w:type="dxa"/>
            <w:tcBorders>
              <w:top w:val="single" w:sz="8" w:space="0" w:color="4F81BD" w:themeColor="accent1"/>
            </w:tcBorders>
          </w:tcPr>
          <w:p w14:paraId="2C052524" w14:textId="77777777" w:rsidR="00A53109" w:rsidRPr="006303DB" w:rsidRDefault="00A53109" w:rsidP="00D31504">
            <w:pPr>
              <w:jc w:val="both"/>
              <w:rPr>
                <w:b/>
                <w:sz w:val="24"/>
                <w:szCs w:val="24"/>
              </w:rPr>
            </w:pPr>
            <w:r w:rsidRPr="006303DB">
              <w:rPr>
                <w:b/>
                <w:sz w:val="24"/>
                <w:szCs w:val="24"/>
              </w:rPr>
              <w:t>Date:</w:t>
            </w:r>
          </w:p>
        </w:tc>
      </w:tr>
    </w:tbl>
    <w:p w14:paraId="3ED50F55" w14:textId="77777777" w:rsidR="006303DB" w:rsidRPr="006303DB" w:rsidRDefault="006303DB">
      <w:pPr>
        <w:pStyle w:val="BodyText"/>
        <w:spacing w:before="9"/>
        <w:rPr>
          <w:sz w:val="24"/>
          <w:szCs w:val="24"/>
        </w:rPr>
      </w:pPr>
    </w:p>
    <w:sectPr w:rsidR="006303DB" w:rsidRPr="006303DB" w:rsidSect="002F3529">
      <w:headerReference w:type="default" r:id="rId11"/>
      <w:footerReference w:type="default" r:id="rId12"/>
      <w:pgSz w:w="12240" w:h="15840"/>
      <w:pgMar w:top="1440" w:right="1440" w:bottom="1440" w:left="1440" w:header="288" w:footer="10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28634" w14:textId="77777777" w:rsidR="00393594" w:rsidRDefault="00393594">
      <w:r>
        <w:separator/>
      </w:r>
    </w:p>
  </w:endnote>
  <w:endnote w:type="continuationSeparator" w:id="0">
    <w:p w14:paraId="4CD8071C" w14:textId="77777777" w:rsidR="00393594" w:rsidRDefault="0039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11AF" w14:textId="77777777" w:rsidR="007E0F84" w:rsidRDefault="007E0F8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6F8F950" wp14:editId="13F34F4C">
              <wp:simplePos x="0" y="0"/>
              <wp:positionH relativeFrom="page">
                <wp:posOffset>3752850</wp:posOffset>
              </wp:positionH>
              <wp:positionV relativeFrom="page">
                <wp:posOffset>9267826</wp:posOffset>
              </wp:positionV>
              <wp:extent cx="3360420" cy="152400"/>
              <wp:effectExtent l="0" t="0" r="1143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0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6CEB8" w14:textId="33D64541" w:rsidR="007E0F84" w:rsidRDefault="007E0F84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SWSS School</w:t>
                          </w:r>
                          <w:r w:rsidR="002A7225">
                            <w:t xml:space="preserve"> </w:t>
                          </w:r>
                          <w:r>
                            <w:t xml:space="preserve">Improvement Plan </w:t>
                          </w:r>
                          <w:r w:rsidR="00D95BAC">
                            <w:t xml:space="preserve">| </w:t>
                          </w:r>
                          <w:r w:rsidR="004B7E0D">
                            <w:t>April</w:t>
                          </w:r>
                          <w:r w:rsidR="00D95BAC">
                            <w:t xml:space="preserve"> 2018 |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E4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8F9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729.75pt;width:264.6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" filled="f" stroked="f">
              <v:textbox inset="0,0,0,0">
                <w:txbxContent>
                  <w:p w14:paraId="6346CEB8" w14:textId="33D64541" w:rsidR="007E0F84" w:rsidRDefault="007E0F84">
                    <w:pPr>
                      <w:pStyle w:val="BodyText"/>
                      <w:spacing w:before="11"/>
                      <w:ind w:left="20"/>
                    </w:pPr>
                    <w:r>
                      <w:t>SWSS School</w:t>
                    </w:r>
                    <w:r w:rsidR="002A7225">
                      <w:t xml:space="preserve"> </w:t>
                    </w:r>
                    <w:r>
                      <w:t xml:space="preserve">Improvement Plan </w:t>
                    </w:r>
                    <w:r w:rsidR="00D95BAC">
                      <w:t xml:space="preserve">| </w:t>
                    </w:r>
                    <w:r w:rsidR="004B7E0D">
                      <w:t>April</w:t>
                    </w:r>
                    <w:r w:rsidR="00D95BAC">
                      <w:t xml:space="preserve"> 2018 |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F1E4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5C0E2" w14:textId="77777777" w:rsidR="00393594" w:rsidRDefault="00393594">
      <w:r>
        <w:separator/>
      </w:r>
    </w:p>
  </w:footnote>
  <w:footnote w:type="continuationSeparator" w:id="0">
    <w:p w14:paraId="196921E4" w14:textId="77777777" w:rsidR="00393594" w:rsidRDefault="0039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6E9C" w14:textId="77777777" w:rsidR="00A53109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</w:p>
  <w:p w14:paraId="75BBB27D" w14:textId="77777777" w:rsidR="00A53109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</w:p>
  <w:p w14:paraId="55852250" w14:textId="71A64063" w:rsidR="00A53109" w:rsidRPr="006303DB" w:rsidRDefault="00A53109" w:rsidP="00A53109">
    <w:pPr>
      <w:pStyle w:val="Heading1"/>
      <w:spacing w:before="91" w:line="251" w:lineRule="exact"/>
      <w:ind w:left="507" w:right="508"/>
      <w:jc w:val="center"/>
      <w:rPr>
        <w:sz w:val="24"/>
        <w:szCs w:val="24"/>
      </w:rPr>
    </w:pPr>
    <w:r w:rsidRPr="006303DB">
      <w:rPr>
        <w:sz w:val="24"/>
        <w:szCs w:val="24"/>
      </w:rPr>
      <w:t>Strategic Waivers School Systems Schoo</w:t>
    </w:r>
    <w:r w:rsidR="003E38C5">
      <w:rPr>
        <w:sz w:val="24"/>
        <w:szCs w:val="24"/>
      </w:rPr>
      <w:t>l</w:t>
    </w:r>
    <w:r w:rsidRPr="006303DB">
      <w:rPr>
        <w:sz w:val="24"/>
        <w:szCs w:val="24"/>
      </w:rPr>
      <w:t xml:space="preserve"> Improvement Plan</w:t>
    </w:r>
  </w:p>
  <w:p w14:paraId="30EE175F" w14:textId="77777777" w:rsidR="007E0F84" w:rsidRDefault="007E0F8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71DB831" wp14:editId="4A30389F">
          <wp:simplePos x="0" y="0"/>
          <wp:positionH relativeFrom="page">
            <wp:posOffset>2788920</wp:posOffset>
          </wp:positionH>
          <wp:positionV relativeFrom="page">
            <wp:posOffset>182879</wp:posOffset>
          </wp:positionV>
          <wp:extent cx="1827276" cy="53492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276" cy="534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E38"/>
    <w:multiLevelType w:val="hybridMultilevel"/>
    <w:tmpl w:val="6EAC1E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C26151C"/>
    <w:multiLevelType w:val="hybridMultilevel"/>
    <w:tmpl w:val="1C9029EA"/>
    <w:lvl w:ilvl="0" w:tplc="75D00E4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BA786A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19E862B8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E440360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E20CA554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144E372C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EA3E120C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C6F0961A">
      <w:numFmt w:val="bullet"/>
      <w:lvlText w:val="•"/>
      <w:lvlJc w:val="left"/>
      <w:pPr>
        <w:ind w:left="7356" w:hanging="360"/>
      </w:pPr>
      <w:rPr>
        <w:rFonts w:hint="default"/>
      </w:rPr>
    </w:lvl>
    <w:lvl w:ilvl="8" w:tplc="D502440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2" w15:restartNumberingAfterBreak="0">
    <w:nsid w:val="33464455"/>
    <w:multiLevelType w:val="hybridMultilevel"/>
    <w:tmpl w:val="A85A2638"/>
    <w:lvl w:ilvl="0" w:tplc="12048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97EE0"/>
    <w:multiLevelType w:val="hybridMultilevel"/>
    <w:tmpl w:val="4AC0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B0460"/>
    <w:multiLevelType w:val="hybridMultilevel"/>
    <w:tmpl w:val="02EC8A8E"/>
    <w:lvl w:ilvl="0" w:tplc="E0026790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FB83296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0D8ACD52">
      <w:numFmt w:val="bullet"/>
      <w:lvlText w:val="•"/>
      <w:lvlJc w:val="left"/>
      <w:pPr>
        <w:ind w:left="2912" w:hanging="360"/>
      </w:pPr>
      <w:rPr>
        <w:rFonts w:hint="default"/>
      </w:rPr>
    </w:lvl>
    <w:lvl w:ilvl="3" w:tplc="70FE58F2">
      <w:numFmt w:val="bullet"/>
      <w:lvlText w:val="•"/>
      <w:lvlJc w:val="left"/>
      <w:pPr>
        <w:ind w:left="3838" w:hanging="360"/>
      </w:pPr>
      <w:rPr>
        <w:rFonts w:hint="default"/>
      </w:rPr>
    </w:lvl>
    <w:lvl w:ilvl="4" w:tplc="A55E9948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FAECD710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121AE5C0">
      <w:numFmt w:val="bullet"/>
      <w:lvlText w:val="•"/>
      <w:lvlJc w:val="left"/>
      <w:pPr>
        <w:ind w:left="6616" w:hanging="360"/>
      </w:pPr>
      <w:rPr>
        <w:rFonts w:hint="default"/>
      </w:rPr>
    </w:lvl>
    <w:lvl w:ilvl="7" w:tplc="948685C6">
      <w:numFmt w:val="bullet"/>
      <w:lvlText w:val="•"/>
      <w:lvlJc w:val="left"/>
      <w:pPr>
        <w:ind w:left="7542" w:hanging="360"/>
      </w:pPr>
      <w:rPr>
        <w:rFonts w:hint="default"/>
      </w:rPr>
    </w:lvl>
    <w:lvl w:ilvl="8" w:tplc="87B48CD6"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5" w15:restartNumberingAfterBreak="0">
    <w:nsid w:val="5AA83053"/>
    <w:multiLevelType w:val="hybridMultilevel"/>
    <w:tmpl w:val="346809CE"/>
    <w:lvl w:ilvl="0" w:tplc="741CC16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54E3BD2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5B0AE97E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CA4E590"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4C7EED90"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47F632F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EC38A668"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36C69CC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3488C562"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6" w15:restartNumberingAfterBreak="0">
    <w:nsid w:val="6D6B5E8A"/>
    <w:multiLevelType w:val="hybridMultilevel"/>
    <w:tmpl w:val="9592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06C7"/>
    <w:multiLevelType w:val="hybridMultilevel"/>
    <w:tmpl w:val="4EFCAA44"/>
    <w:lvl w:ilvl="0" w:tplc="87147D8A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25EC0D4">
      <w:numFmt w:val="bullet"/>
      <w:lvlText w:val="•"/>
      <w:lvlJc w:val="left"/>
      <w:pPr>
        <w:ind w:left="1878" w:hanging="360"/>
      </w:pPr>
      <w:rPr>
        <w:rFonts w:hint="default"/>
      </w:rPr>
    </w:lvl>
    <w:lvl w:ilvl="2" w:tplc="FED4C27E"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F1D888DE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159676C8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445AC6A6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52F4DC40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19CE6918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57DE6F34">
      <w:numFmt w:val="bullet"/>
      <w:lvlText w:val="•"/>
      <w:lvlJc w:val="left"/>
      <w:pPr>
        <w:ind w:left="8444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A4"/>
    <w:rsid w:val="00004BC9"/>
    <w:rsid w:val="00016A54"/>
    <w:rsid w:val="00032CB9"/>
    <w:rsid w:val="00054619"/>
    <w:rsid w:val="000656A4"/>
    <w:rsid w:val="00091241"/>
    <w:rsid w:val="00093B69"/>
    <w:rsid w:val="000A20E5"/>
    <w:rsid w:val="000A2F3F"/>
    <w:rsid w:val="001109B4"/>
    <w:rsid w:val="00132D5B"/>
    <w:rsid w:val="00134DE6"/>
    <w:rsid w:val="00137F10"/>
    <w:rsid w:val="0014198D"/>
    <w:rsid w:val="00141E54"/>
    <w:rsid w:val="00147945"/>
    <w:rsid w:val="00154367"/>
    <w:rsid w:val="00164BA1"/>
    <w:rsid w:val="001756A3"/>
    <w:rsid w:val="001B1837"/>
    <w:rsid w:val="001C5E09"/>
    <w:rsid w:val="001D3155"/>
    <w:rsid w:val="001F2AFD"/>
    <w:rsid w:val="001F42BB"/>
    <w:rsid w:val="00210439"/>
    <w:rsid w:val="002134A4"/>
    <w:rsid w:val="0022131B"/>
    <w:rsid w:val="002572F8"/>
    <w:rsid w:val="00264812"/>
    <w:rsid w:val="002669AC"/>
    <w:rsid w:val="00284CA5"/>
    <w:rsid w:val="00295E98"/>
    <w:rsid w:val="002A7225"/>
    <w:rsid w:val="002B0D36"/>
    <w:rsid w:val="002F14F0"/>
    <w:rsid w:val="002F3529"/>
    <w:rsid w:val="002F4788"/>
    <w:rsid w:val="00364ABF"/>
    <w:rsid w:val="003811F0"/>
    <w:rsid w:val="00393594"/>
    <w:rsid w:val="003A6A7F"/>
    <w:rsid w:val="003B3D72"/>
    <w:rsid w:val="003E38C5"/>
    <w:rsid w:val="003F62E1"/>
    <w:rsid w:val="0040201D"/>
    <w:rsid w:val="004073FE"/>
    <w:rsid w:val="004505DA"/>
    <w:rsid w:val="00463AF6"/>
    <w:rsid w:val="004B7E0D"/>
    <w:rsid w:val="00516655"/>
    <w:rsid w:val="00550029"/>
    <w:rsid w:val="00592CF9"/>
    <w:rsid w:val="0059379A"/>
    <w:rsid w:val="005954DD"/>
    <w:rsid w:val="005A3FF2"/>
    <w:rsid w:val="005A77A1"/>
    <w:rsid w:val="005E16E7"/>
    <w:rsid w:val="00604EA8"/>
    <w:rsid w:val="006303DB"/>
    <w:rsid w:val="006660F4"/>
    <w:rsid w:val="00684EA4"/>
    <w:rsid w:val="0068751C"/>
    <w:rsid w:val="006921CE"/>
    <w:rsid w:val="006B12E6"/>
    <w:rsid w:val="006F6137"/>
    <w:rsid w:val="007009F5"/>
    <w:rsid w:val="0072485F"/>
    <w:rsid w:val="00743F76"/>
    <w:rsid w:val="00755779"/>
    <w:rsid w:val="00775FB1"/>
    <w:rsid w:val="007E0F84"/>
    <w:rsid w:val="007F07E2"/>
    <w:rsid w:val="00817995"/>
    <w:rsid w:val="00894D04"/>
    <w:rsid w:val="008B3448"/>
    <w:rsid w:val="008C0E89"/>
    <w:rsid w:val="008E6142"/>
    <w:rsid w:val="009004D4"/>
    <w:rsid w:val="00912F74"/>
    <w:rsid w:val="00966EAE"/>
    <w:rsid w:val="0097066B"/>
    <w:rsid w:val="00975483"/>
    <w:rsid w:val="00995C11"/>
    <w:rsid w:val="00996241"/>
    <w:rsid w:val="00A028DD"/>
    <w:rsid w:val="00A14F57"/>
    <w:rsid w:val="00A53109"/>
    <w:rsid w:val="00A5340C"/>
    <w:rsid w:val="00A730A0"/>
    <w:rsid w:val="00AA1888"/>
    <w:rsid w:val="00AA23F9"/>
    <w:rsid w:val="00AD0AAD"/>
    <w:rsid w:val="00AD24B8"/>
    <w:rsid w:val="00AE1A9A"/>
    <w:rsid w:val="00AF1E43"/>
    <w:rsid w:val="00B03C08"/>
    <w:rsid w:val="00B21623"/>
    <w:rsid w:val="00B40CE7"/>
    <w:rsid w:val="00B4526A"/>
    <w:rsid w:val="00BE15EE"/>
    <w:rsid w:val="00BE6CF2"/>
    <w:rsid w:val="00C24981"/>
    <w:rsid w:val="00CA051B"/>
    <w:rsid w:val="00CF1C4E"/>
    <w:rsid w:val="00D33EAE"/>
    <w:rsid w:val="00D4243E"/>
    <w:rsid w:val="00D429D7"/>
    <w:rsid w:val="00D71EA0"/>
    <w:rsid w:val="00D863F3"/>
    <w:rsid w:val="00D95BAC"/>
    <w:rsid w:val="00DB149A"/>
    <w:rsid w:val="00DC3B6E"/>
    <w:rsid w:val="00DC7EE7"/>
    <w:rsid w:val="00DD6111"/>
    <w:rsid w:val="00DF6EE0"/>
    <w:rsid w:val="00E066AE"/>
    <w:rsid w:val="00E202B1"/>
    <w:rsid w:val="00E4694E"/>
    <w:rsid w:val="00EB2BAC"/>
    <w:rsid w:val="00EF51F4"/>
    <w:rsid w:val="00F9411B"/>
    <w:rsid w:val="00FC6780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689AF5"/>
  <w15:docId w15:val="{20DC8FD0-97D6-430E-8BA2-891C8358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2"/>
      <w:ind w:left="221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1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69" w:lineRule="exact"/>
      <w:ind w:left="921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</w:style>
  <w:style w:type="character" w:styleId="Hyperlink">
    <w:name w:val="Hyperlink"/>
    <w:basedOn w:val="DefaultParagraphFont"/>
    <w:uiPriority w:val="99"/>
    <w:unhideWhenUsed/>
    <w:rsid w:val="00016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A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16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A54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16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E16E7"/>
    <w:pPr>
      <w:widowControl/>
      <w:autoSpaceDE/>
      <w:autoSpaceDN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6E7"/>
    <w:pPr>
      <w:widowControl/>
      <w:autoSpaceDE/>
      <w:autoSpaceDN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5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E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E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51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4367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creagh@gosa.g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imberly.creagh@gosa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creagh@gosa.g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0D37-4AF1-4488-A8C9-0551C134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REVISED_IE2_Performance_Evaluation_Plan_5-9-14</vt:lpstr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REVISED_IE2_Performance_Evaluation_Plan_5-9-14</dc:title>
  <dc:creator>Pascael.Beaudette</dc:creator>
  <cp:lastModifiedBy>Creagh, Kimberly</cp:lastModifiedBy>
  <cp:revision>2</cp:revision>
  <dcterms:created xsi:type="dcterms:W3CDTF">2018-08-31T16:31:00Z</dcterms:created>
  <dcterms:modified xsi:type="dcterms:W3CDTF">2018-08-31T16:31:00Z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2017-07-10T00:00:00Z</vt:filetime>
  </property>
</Properties>
</file>